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61" w:rsidRDefault="002E2261" w:rsidP="006C4B5B">
      <w:pPr>
        <w:pStyle w:val="Bodytext30"/>
        <w:shd w:val="clear" w:color="auto" w:fill="auto"/>
        <w:spacing w:line="240" w:lineRule="auto"/>
        <w:ind w:left="2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:rsidR="006C4B5B" w:rsidRPr="00611C67" w:rsidRDefault="002E2261" w:rsidP="006C4B5B">
      <w:pPr>
        <w:pStyle w:val="Bodytext30"/>
        <w:shd w:val="clear" w:color="auto" w:fill="auto"/>
        <w:spacing w:line="240" w:lineRule="auto"/>
        <w:ind w:left="2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решением Собрания представителей</w:t>
      </w:r>
    </w:p>
    <w:p w:rsidR="00611C67" w:rsidRPr="00611C67" w:rsidRDefault="002E2261" w:rsidP="006C4B5B">
      <w:pPr>
        <w:pStyle w:val="Bodytext30"/>
        <w:shd w:val="clear" w:color="auto" w:fill="auto"/>
        <w:spacing w:line="240" w:lineRule="auto"/>
        <w:ind w:left="2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Борисоглебского муниципального района</w:t>
      </w:r>
    </w:p>
    <w:p w:rsidR="00611C67" w:rsidRPr="00611C67" w:rsidRDefault="002E2261" w:rsidP="002E2261">
      <w:pPr>
        <w:pStyle w:val="Bodytext30"/>
        <w:shd w:val="clear" w:color="auto" w:fill="auto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</w:t>
      </w:r>
      <w:r w:rsidR="003D78F7">
        <w:rPr>
          <w:color w:val="000000"/>
          <w:sz w:val="28"/>
          <w:szCs w:val="28"/>
        </w:rPr>
        <w:t xml:space="preserve">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r w:rsidR="00611C67" w:rsidRPr="00611C67">
        <w:rPr>
          <w:color w:val="000000"/>
          <w:sz w:val="28"/>
          <w:szCs w:val="28"/>
        </w:rPr>
        <w:t xml:space="preserve">от </w:t>
      </w:r>
      <w:r w:rsidR="003D78F7">
        <w:rPr>
          <w:color w:val="000000"/>
          <w:sz w:val="28"/>
          <w:szCs w:val="28"/>
        </w:rPr>
        <w:t>22.07.2024</w:t>
      </w:r>
      <w:r w:rsidR="00611C67" w:rsidRPr="00611C67">
        <w:rPr>
          <w:color w:val="000000"/>
          <w:sz w:val="28"/>
          <w:szCs w:val="28"/>
        </w:rPr>
        <w:t xml:space="preserve"> № </w:t>
      </w:r>
      <w:r w:rsidR="003D78F7">
        <w:rPr>
          <w:color w:val="000000"/>
          <w:sz w:val="28"/>
          <w:szCs w:val="28"/>
        </w:rPr>
        <w:t>335</w:t>
      </w:r>
      <w:r>
        <w:rPr>
          <w:color w:val="000000"/>
          <w:sz w:val="28"/>
          <w:szCs w:val="28"/>
        </w:rPr>
        <w:t xml:space="preserve">               </w:t>
      </w:r>
    </w:p>
    <w:p w:rsidR="00611C67" w:rsidRPr="00611C67" w:rsidRDefault="00611C67" w:rsidP="00611C67">
      <w:pPr>
        <w:pStyle w:val="Bodytext30"/>
        <w:shd w:val="clear" w:color="auto" w:fill="auto"/>
        <w:spacing w:line="240" w:lineRule="auto"/>
        <w:ind w:left="23"/>
        <w:rPr>
          <w:color w:val="000000"/>
          <w:sz w:val="28"/>
          <w:szCs w:val="28"/>
        </w:rPr>
      </w:pPr>
    </w:p>
    <w:p w:rsidR="008218FD" w:rsidRPr="00611C67" w:rsidRDefault="008218FD" w:rsidP="005C7343">
      <w:pPr>
        <w:pStyle w:val="Bodytext30"/>
        <w:shd w:val="clear" w:color="auto" w:fill="auto"/>
        <w:spacing w:line="240" w:lineRule="auto"/>
        <w:ind w:left="23"/>
        <w:jc w:val="center"/>
        <w:rPr>
          <w:color w:val="000000"/>
          <w:sz w:val="28"/>
          <w:szCs w:val="28"/>
        </w:rPr>
      </w:pPr>
    </w:p>
    <w:p w:rsidR="00E449FC" w:rsidRDefault="005C7343" w:rsidP="005C7343">
      <w:pPr>
        <w:pStyle w:val="Bodytext30"/>
        <w:shd w:val="clear" w:color="auto" w:fill="auto"/>
        <w:spacing w:line="240" w:lineRule="auto"/>
        <w:ind w:left="23"/>
        <w:jc w:val="center"/>
        <w:rPr>
          <w:color w:val="000000"/>
          <w:sz w:val="28"/>
          <w:szCs w:val="28"/>
        </w:rPr>
      </w:pPr>
      <w:r w:rsidRPr="00611C67">
        <w:rPr>
          <w:color w:val="000000"/>
          <w:sz w:val="28"/>
          <w:szCs w:val="28"/>
        </w:rPr>
        <w:t>Правила предоставления и распределения межбюджетных трансфертов</w:t>
      </w:r>
      <w:r w:rsidR="00E449FC">
        <w:rPr>
          <w:color w:val="000000"/>
          <w:sz w:val="28"/>
          <w:szCs w:val="28"/>
        </w:rPr>
        <w:t xml:space="preserve"> </w:t>
      </w:r>
    </w:p>
    <w:p w:rsidR="005C7343" w:rsidRDefault="00E449FC" w:rsidP="005C7343">
      <w:pPr>
        <w:pStyle w:val="Bodytext30"/>
        <w:shd w:val="clear" w:color="auto" w:fill="auto"/>
        <w:spacing w:line="240" w:lineRule="auto"/>
        <w:ind w:left="2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предоставление ежеквартального денежного вознаграждения</w:t>
      </w:r>
      <w:r w:rsidR="005C7343" w:rsidRPr="00611C67">
        <w:rPr>
          <w:color w:val="000000"/>
          <w:sz w:val="28"/>
          <w:szCs w:val="28"/>
        </w:rPr>
        <w:t xml:space="preserve"> народным дружинникам за участие в мероприятиях по охране общественного</w:t>
      </w:r>
      <w:r w:rsidR="00163857" w:rsidRPr="00611C67">
        <w:rPr>
          <w:color w:val="000000"/>
          <w:sz w:val="28"/>
          <w:szCs w:val="28"/>
        </w:rPr>
        <w:t xml:space="preserve"> порядка</w:t>
      </w:r>
    </w:p>
    <w:p w:rsidR="005C7343" w:rsidRPr="00EF6248" w:rsidRDefault="005C7343" w:rsidP="005C7343">
      <w:pPr>
        <w:pStyle w:val="Bodytext30"/>
        <w:shd w:val="clear" w:color="auto" w:fill="auto"/>
        <w:spacing w:line="240" w:lineRule="auto"/>
        <w:ind w:left="23"/>
        <w:jc w:val="center"/>
        <w:rPr>
          <w:sz w:val="28"/>
          <w:szCs w:val="28"/>
        </w:rPr>
      </w:pPr>
    </w:p>
    <w:p w:rsidR="005C7343" w:rsidRPr="005B6FDE" w:rsidRDefault="00F839B1" w:rsidP="001904DC">
      <w:pPr>
        <w:pStyle w:val="Bodytext20"/>
        <w:tabs>
          <w:tab w:val="left" w:pos="709"/>
        </w:tabs>
        <w:spacing w:before="0" w:after="0" w:line="240" w:lineRule="auto"/>
        <w:jc w:val="both"/>
      </w:pPr>
      <w:r>
        <w:tab/>
      </w:r>
      <w:r w:rsidR="005C7343" w:rsidRPr="005B6FDE">
        <w:t>1. Настоящи</w:t>
      </w:r>
      <w:r w:rsidR="00EF107D" w:rsidRPr="005B6FDE">
        <w:t xml:space="preserve">е </w:t>
      </w:r>
      <w:r w:rsidR="005C7343" w:rsidRPr="005B6FDE">
        <w:t xml:space="preserve"> </w:t>
      </w:r>
      <w:r w:rsidR="00EF107D" w:rsidRPr="005B6FDE">
        <w:t>правила</w:t>
      </w:r>
      <w:r w:rsidR="005C7343" w:rsidRPr="005B6FDE">
        <w:t xml:space="preserve"> регламентируют механизм предоставления и распределения иных межбюджетных трансфертов бюджетам поселений района на предоставление ежеквартального денежного вознаграждения народным дружинникам за участие в мероприятиях по охране общественного порядка (далее – иные межбюджетные трансферты).</w:t>
      </w:r>
    </w:p>
    <w:p w:rsidR="005C7343" w:rsidRPr="00754035" w:rsidRDefault="00827228" w:rsidP="00D2558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lang w:eastAsia="ru-RU"/>
        </w:rPr>
      </w:pPr>
      <w:r w:rsidRPr="00754035">
        <w:rPr>
          <w:rFonts w:ascii="Times New Roman" w:hAnsi="Times New Roman" w:cs="Times New Roman"/>
          <w:sz w:val="28"/>
          <w:szCs w:val="28"/>
        </w:rPr>
        <w:t>2</w:t>
      </w:r>
      <w:r w:rsidR="005C7343" w:rsidRPr="00754035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предоставляются бюджетам поселений района на финансирование расходных обязательств, связанных с </w:t>
      </w:r>
      <w:r w:rsidR="006A23B5" w:rsidRPr="00754035">
        <w:rPr>
          <w:rFonts w:ascii="Times New Roman" w:hAnsi="Times New Roman" w:cs="Times New Roman"/>
          <w:sz w:val="28"/>
          <w:szCs w:val="28"/>
        </w:rPr>
        <w:t xml:space="preserve"> предоставлением ежеквартального денежного вознаграждения народным дружинникам за участие в мероприятиях по охране общественного порядка</w:t>
      </w:r>
      <w:r w:rsidRPr="00754035">
        <w:rPr>
          <w:rFonts w:ascii="Times New Roman" w:hAnsi="Times New Roman" w:cs="Times New Roman"/>
          <w:sz w:val="28"/>
          <w:szCs w:val="28"/>
        </w:rPr>
        <w:t>.</w:t>
      </w:r>
    </w:p>
    <w:p w:rsidR="005C7343" w:rsidRPr="00151153" w:rsidRDefault="00827228" w:rsidP="005C7343">
      <w:pPr>
        <w:pStyle w:val="Bodytext20"/>
        <w:shd w:val="clear" w:color="auto" w:fill="auto"/>
        <w:tabs>
          <w:tab w:val="left" w:pos="916"/>
        </w:tabs>
        <w:spacing w:before="0" w:after="0" w:line="240" w:lineRule="auto"/>
        <w:jc w:val="both"/>
      </w:pPr>
      <w:r w:rsidRPr="00754035">
        <w:rPr>
          <w:lang w:eastAsia="ru-RU"/>
        </w:rPr>
        <w:tab/>
        <w:t>3</w:t>
      </w:r>
      <w:r w:rsidR="005C7343" w:rsidRPr="00754035">
        <w:rPr>
          <w:lang w:eastAsia="ru-RU"/>
        </w:rPr>
        <w:t xml:space="preserve">. Главным </w:t>
      </w:r>
      <w:r w:rsidR="00754035" w:rsidRPr="00754035">
        <w:rPr>
          <w:lang w:eastAsia="ru-RU"/>
        </w:rPr>
        <w:t xml:space="preserve">администратором доходов бюджета Борисоглебского муниципального района, предусмотренных на </w:t>
      </w:r>
      <w:r w:rsidR="00754035" w:rsidRPr="00754035">
        <w:t>предоставление ежеквартального денежного вознаграждения народным</w:t>
      </w:r>
      <w:r w:rsidR="00754035" w:rsidRPr="005B6FDE">
        <w:t xml:space="preserve"> дружинникам за </w:t>
      </w:r>
      <w:r w:rsidR="00754035" w:rsidRPr="00151153">
        <w:t>участие в мероприятиях по охране общественного порядка, является Администраци</w:t>
      </w:r>
      <w:r w:rsidR="00112D1D">
        <w:t>я</w:t>
      </w:r>
      <w:r w:rsidR="00754035" w:rsidRPr="00151153">
        <w:t xml:space="preserve"> Борисоглебского муниципального района.</w:t>
      </w:r>
    </w:p>
    <w:p w:rsidR="00F839B1" w:rsidRPr="00151153" w:rsidRDefault="00F839B1" w:rsidP="00F839B1">
      <w:pPr>
        <w:pStyle w:val="Bodytext20"/>
        <w:shd w:val="clear" w:color="auto" w:fill="auto"/>
        <w:tabs>
          <w:tab w:val="left" w:pos="916"/>
        </w:tabs>
        <w:spacing w:before="0" w:after="0" w:line="240" w:lineRule="auto"/>
        <w:jc w:val="both"/>
        <w:rPr>
          <w:lang w:eastAsia="ru-RU"/>
        </w:rPr>
      </w:pPr>
      <w:r w:rsidRPr="00151153">
        <w:rPr>
          <w:lang w:eastAsia="ru-RU"/>
        </w:rPr>
        <w:tab/>
      </w:r>
      <w:r w:rsidR="00151153" w:rsidRPr="00151153">
        <w:rPr>
          <w:lang w:eastAsia="ru-RU"/>
        </w:rPr>
        <w:t>4</w:t>
      </w:r>
      <w:r w:rsidR="005C7343" w:rsidRPr="00151153">
        <w:rPr>
          <w:lang w:eastAsia="ru-RU"/>
        </w:rPr>
        <w:t xml:space="preserve">. Получателями иного межбюджетного трансферта являются </w:t>
      </w:r>
      <w:r w:rsidR="00151153" w:rsidRPr="00151153">
        <w:rPr>
          <w:lang w:eastAsia="ru-RU"/>
        </w:rPr>
        <w:t xml:space="preserve">Администрации </w:t>
      </w:r>
      <w:r w:rsidR="005C7343" w:rsidRPr="00151153">
        <w:rPr>
          <w:lang w:eastAsia="ru-RU"/>
        </w:rPr>
        <w:t>сельски</w:t>
      </w:r>
      <w:r w:rsidR="00151153" w:rsidRPr="00151153">
        <w:rPr>
          <w:lang w:eastAsia="ru-RU"/>
        </w:rPr>
        <w:t>х</w:t>
      </w:r>
      <w:r w:rsidR="005C7343" w:rsidRPr="00151153">
        <w:rPr>
          <w:lang w:eastAsia="ru-RU"/>
        </w:rPr>
        <w:t xml:space="preserve"> поселени</w:t>
      </w:r>
      <w:r w:rsidR="00151153" w:rsidRPr="00151153">
        <w:rPr>
          <w:lang w:eastAsia="ru-RU"/>
        </w:rPr>
        <w:t>й</w:t>
      </w:r>
      <w:r w:rsidR="005C7343" w:rsidRPr="00151153">
        <w:rPr>
          <w:lang w:eastAsia="ru-RU"/>
        </w:rPr>
        <w:t xml:space="preserve"> </w:t>
      </w:r>
      <w:r w:rsidR="00151153" w:rsidRPr="00151153">
        <w:rPr>
          <w:lang w:eastAsia="ru-RU"/>
        </w:rPr>
        <w:t xml:space="preserve">Борисоглебского </w:t>
      </w:r>
      <w:r w:rsidR="005C7343" w:rsidRPr="00151153">
        <w:rPr>
          <w:lang w:eastAsia="ru-RU"/>
        </w:rPr>
        <w:t>муниципального района Ярославской области, на территории которых зарегистрированы народные дружины, внесенные в  региональный реестр народных дружин и общественных объединений правоохранительной направленности в Ярославской области.</w:t>
      </w:r>
    </w:p>
    <w:p w:rsidR="005C7343" w:rsidRPr="00151153" w:rsidRDefault="00F839B1" w:rsidP="00F839B1">
      <w:pPr>
        <w:pStyle w:val="Bodytext20"/>
        <w:shd w:val="clear" w:color="auto" w:fill="auto"/>
        <w:tabs>
          <w:tab w:val="left" w:pos="916"/>
        </w:tabs>
        <w:spacing w:before="0" w:after="0" w:line="240" w:lineRule="auto"/>
        <w:jc w:val="both"/>
        <w:rPr>
          <w:lang w:eastAsia="ru-RU"/>
        </w:rPr>
      </w:pPr>
      <w:r w:rsidRPr="00151153">
        <w:rPr>
          <w:lang w:eastAsia="ru-RU"/>
        </w:rPr>
        <w:tab/>
      </w:r>
      <w:r w:rsidR="00112D1D">
        <w:rPr>
          <w:lang w:eastAsia="ru-RU"/>
        </w:rPr>
        <w:t>5</w:t>
      </w:r>
      <w:r w:rsidR="005C7343" w:rsidRPr="00151153">
        <w:rPr>
          <w:lang w:eastAsia="ru-RU"/>
        </w:rPr>
        <w:t>. Распределение иных межбюджетных трансфертов бюджетам поселений осуществляется по следующей методике:</w:t>
      </w:r>
    </w:p>
    <w:p w:rsidR="005C7343" w:rsidRPr="00151153" w:rsidRDefault="005C7343" w:rsidP="00214215">
      <w:pPr>
        <w:pStyle w:val="Bodytext20"/>
        <w:tabs>
          <w:tab w:val="left" w:pos="916"/>
        </w:tabs>
        <w:spacing w:before="0" w:after="0" w:line="240" w:lineRule="auto"/>
        <w:jc w:val="both"/>
        <w:rPr>
          <w:lang w:eastAsia="ru-RU"/>
        </w:rPr>
      </w:pPr>
      <w:r w:rsidRPr="00151153">
        <w:rPr>
          <w:lang w:eastAsia="ru-RU"/>
        </w:rPr>
        <w:tab/>
      </w:r>
      <w:proofErr w:type="spellStart"/>
      <w:r w:rsidRPr="00151153">
        <w:rPr>
          <w:lang w:eastAsia="ru-RU"/>
        </w:rPr>
        <w:t>Ci</w:t>
      </w:r>
      <w:proofErr w:type="spellEnd"/>
      <w:r w:rsidRPr="00151153">
        <w:rPr>
          <w:lang w:eastAsia="ru-RU"/>
        </w:rPr>
        <w:tab/>
        <w:t xml:space="preserve">= </w:t>
      </w:r>
      <w:r w:rsidR="00214215" w:rsidRPr="00151153">
        <w:rPr>
          <w:lang w:eastAsia="ru-RU"/>
        </w:rPr>
        <w:t>К</w:t>
      </w:r>
      <w:proofErr w:type="gramStart"/>
      <w:r w:rsidR="00E65117" w:rsidRPr="00151153">
        <w:rPr>
          <w:lang w:val="en-US" w:eastAsia="ru-RU"/>
        </w:rPr>
        <w:t>i</w:t>
      </w:r>
      <w:proofErr w:type="gramEnd"/>
      <w:r w:rsidR="00214215" w:rsidRPr="00151153">
        <w:rPr>
          <w:lang w:eastAsia="ru-RU"/>
        </w:rPr>
        <w:t xml:space="preserve"> × 200</w:t>
      </w:r>
      <w:r w:rsidRPr="00151153">
        <w:rPr>
          <w:lang w:eastAsia="ru-RU"/>
        </w:rPr>
        <w:t xml:space="preserve">, где:                               </w:t>
      </w:r>
    </w:p>
    <w:p w:rsidR="005C7343" w:rsidRPr="00151153" w:rsidRDefault="005C7343" w:rsidP="00F839B1">
      <w:pPr>
        <w:pStyle w:val="Bodytext20"/>
        <w:tabs>
          <w:tab w:val="left" w:pos="916"/>
        </w:tabs>
        <w:spacing w:before="0" w:after="0" w:line="240" w:lineRule="auto"/>
        <w:jc w:val="both"/>
        <w:rPr>
          <w:lang w:eastAsia="ru-RU"/>
        </w:rPr>
      </w:pPr>
      <w:r w:rsidRPr="00151153">
        <w:rPr>
          <w:lang w:eastAsia="ru-RU"/>
        </w:rPr>
        <w:tab/>
      </w:r>
      <w:proofErr w:type="spellStart"/>
      <w:r w:rsidRPr="00151153">
        <w:rPr>
          <w:lang w:eastAsia="ru-RU"/>
        </w:rPr>
        <w:t>Ci</w:t>
      </w:r>
      <w:proofErr w:type="spellEnd"/>
      <w:r w:rsidRPr="00151153">
        <w:rPr>
          <w:lang w:eastAsia="ru-RU"/>
        </w:rPr>
        <w:tab/>
        <w:t>– объем иного межбюджетного трансферта, предоставляемый бюджету i-</w:t>
      </w:r>
      <w:proofErr w:type="spellStart"/>
      <w:r w:rsidRPr="00151153">
        <w:rPr>
          <w:lang w:eastAsia="ru-RU"/>
        </w:rPr>
        <w:t>го</w:t>
      </w:r>
      <w:proofErr w:type="spellEnd"/>
      <w:r w:rsidRPr="00151153">
        <w:rPr>
          <w:lang w:eastAsia="ru-RU"/>
        </w:rPr>
        <w:t xml:space="preserve"> поселения;</w:t>
      </w:r>
    </w:p>
    <w:p w:rsidR="00E65117" w:rsidRPr="00151153" w:rsidRDefault="00214215" w:rsidP="00F839B1">
      <w:pPr>
        <w:pStyle w:val="Bodytext20"/>
        <w:shd w:val="clear" w:color="auto" w:fill="auto"/>
        <w:tabs>
          <w:tab w:val="left" w:pos="916"/>
        </w:tabs>
        <w:spacing w:before="0" w:after="0" w:line="240" w:lineRule="auto"/>
        <w:jc w:val="both"/>
        <w:rPr>
          <w:lang w:eastAsia="ru-RU"/>
        </w:rPr>
      </w:pPr>
      <w:r w:rsidRPr="00151153">
        <w:rPr>
          <w:lang w:eastAsia="ru-RU"/>
        </w:rPr>
        <w:tab/>
        <w:t>К</w:t>
      </w:r>
      <w:proofErr w:type="gramStart"/>
      <w:r w:rsidR="00E65117" w:rsidRPr="00151153">
        <w:rPr>
          <w:lang w:val="en-US" w:eastAsia="ru-RU"/>
        </w:rPr>
        <w:t>i</w:t>
      </w:r>
      <w:proofErr w:type="gramEnd"/>
      <w:r w:rsidRPr="00151153">
        <w:rPr>
          <w:lang w:eastAsia="ru-RU"/>
        </w:rPr>
        <w:t xml:space="preserve"> – суммарное количество часов, планируемых к отработке членами</w:t>
      </w:r>
    </w:p>
    <w:p w:rsidR="00F839B1" w:rsidRPr="00151153" w:rsidRDefault="00E65117" w:rsidP="00F839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51153">
        <w:rPr>
          <w:rFonts w:ascii="Times New Roman" w:hAnsi="Times New Roman" w:cs="Times New Roman"/>
          <w:sz w:val="28"/>
          <w:szCs w:val="28"/>
          <w:lang w:eastAsia="ru-RU"/>
        </w:rPr>
        <w:t>народных дружин на мероприятиях по охране общественного порядка</w:t>
      </w:r>
      <w:r w:rsidR="002B2FC7" w:rsidRPr="00151153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поселения</w:t>
      </w:r>
      <w:r w:rsidRPr="0015115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C7343" w:rsidRPr="00050BF4" w:rsidRDefault="00E65117" w:rsidP="00F839B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151153">
        <w:rPr>
          <w:rFonts w:ascii="Times New Roman" w:hAnsi="Times New Roman" w:cs="Times New Roman"/>
          <w:sz w:val="28"/>
          <w:szCs w:val="28"/>
          <w:lang w:eastAsia="ru-RU"/>
        </w:rPr>
        <w:t xml:space="preserve">200 – размер </w:t>
      </w:r>
      <w:r w:rsidRPr="001511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ежеквартального денежного вознаграждения</w:t>
      </w:r>
      <w:r w:rsidRPr="00151153">
        <w:rPr>
          <w:rFonts w:ascii="Times New Roman" w:hAnsi="Times New Roman" w:cs="Times New Roman"/>
          <w:sz w:val="28"/>
          <w:szCs w:val="28"/>
          <w:lang w:eastAsia="ru-RU"/>
        </w:rPr>
        <w:t xml:space="preserve"> народным дружинникам за участие в мероприятиях по охране общественного порядка (рублей), предоставляемого одному народному дружиннику за 1 час дежурства, установленный постановлением Правительства Ярославской области.</w:t>
      </w:r>
      <w:r w:rsidR="005C7343" w:rsidRPr="0015115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112D1D" w:rsidRPr="00112D1D" w:rsidRDefault="00112D1D" w:rsidP="00112D1D">
      <w:pPr>
        <w:pStyle w:val="Bodytext20"/>
        <w:shd w:val="clear" w:color="auto" w:fill="auto"/>
        <w:spacing w:before="0" w:after="0" w:line="240" w:lineRule="auto"/>
        <w:ind w:firstLine="708"/>
        <w:jc w:val="both"/>
        <w:rPr>
          <w:rFonts w:cs="Times New Roman"/>
          <w:lang w:eastAsia="ru-RU"/>
        </w:rPr>
      </w:pPr>
      <w:r>
        <w:t>6</w:t>
      </w:r>
      <w:r w:rsidR="005C7343" w:rsidRPr="00112D1D">
        <w:t>. Распределенные средства Администрация перечисляет поселениям</w:t>
      </w:r>
      <w:r w:rsidRPr="00112D1D">
        <w:t xml:space="preserve"> </w:t>
      </w:r>
      <w:r w:rsidRPr="00112D1D">
        <w:rPr>
          <w:rFonts w:cs="Times New Roman"/>
          <w:lang w:eastAsia="ru-RU"/>
        </w:rPr>
        <w:t xml:space="preserve">на основании заявки по форме </w:t>
      </w:r>
      <w:r w:rsidRPr="00112D1D">
        <w:t xml:space="preserve">согласно приложению 1 к настоящим </w:t>
      </w:r>
      <w:r w:rsidRPr="00112D1D">
        <w:lastRenderedPageBreak/>
        <w:t>Правилам</w:t>
      </w:r>
      <w:r>
        <w:t>.</w:t>
      </w:r>
    </w:p>
    <w:p w:rsidR="005C7343" w:rsidRPr="00112D1D" w:rsidRDefault="00112D1D" w:rsidP="00F20DB1">
      <w:pPr>
        <w:pStyle w:val="Bodytext20"/>
        <w:shd w:val="clear" w:color="auto" w:fill="auto"/>
        <w:spacing w:before="0" w:after="0" w:line="240" w:lineRule="auto"/>
        <w:ind w:firstLine="708"/>
        <w:jc w:val="both"/>
      </w:pPr>
      <w:r>
        <w:t>7</w:t>
      </w:r>
      <w:r w:rsidR="005C7343" w:rsidRPr="00112D1D">
        <w:t xml:space="preserve">. Отчет об использовании иных межбюджетных трансфертов предоставляется в </w:t>
      </w:r>
      <w:r w:rsidR="0092284F" w:rsidRPr="00112D1D">
        <w:t xml:space="preserve">Администрацию </w:t>
      </w:r>
      <w:r w:rsidR="005C7343" w:rsidRPr="00112D1D">
        <w:t>ежеквартально до 5 числа месяца, следующего за отчетным периодом</w:t>
      </w:r>
      <w:r w:rsidRPr="00112D1D">
        <w:t>,</w:t>
      </w:r>
      <w:r w:rsidR="005C7343" w:rsidRPr="00112D1D">
        <w:t xml:space="preserve"> по форме согласно приложению </w:t>
      </w:r>
      <w:r w:rsidR="006610DF" w:rsidRPr="00112D1D">
        <w:t>2</w:t>
      </w:r>
      <w:r w:rsidR="005C7343" w:rsidRPr="00112D1D">
        <w:t xml:space="preserve"> к настоящим Правилам.</w:t>
      </w:r>
    </w:p>
    <w:p w:rsidR="005C7343" w:rsidRPr="00112D1D" w:rsidRDefault="00112D1D" w:rsidP="00F20DB1">
      <w:pPr>
        <w:pStyle w:val="Bodytext20"/>
        <w:shd w:val="clear" w:color="auto" w:fill="auto"/>
        <w:spacing w:before="0" w:after="0" w:line="240" w:lineRule="auto"/>
        <w:ind w:firstLine="708"/>
        <w:jc w:val="both"/>
      </w:pPr>
      <w:r>
        <w:t>8</w:t>
      </w:r>
      <w:r w:rsidR="005C7343" w:rsidRPr="00112D1D">
        <w:t>. Иные межбюджетные трансферты носят целевой характер и не могут быть использованы на другие цели.</w:t>
      </w:r>
    </w:p>
    <w:p w:rsidR="005C7343" w:rsidRPr="003B16F1" w:rsidRDefault="005C7343" w:rsidP="00F20DB1">
      <w:pPr>
        <w:pStyle w:val="Bodytext20"/>
        <w:shd w:val="clear" w:color="auto" w:fill="auto"/>
        <w:spacing w:before="0" w:after="0" w:line="240" w:lineRule="auto"/>
        <w:ind w:firstLine="708"/>
        <w:jc w:val="both"/>
      </w:pPr>
      <w:r w:rsidRPr="003B16F1">
        <w:t xml:space="preserve">10. Иные межбюджетные трансферты, использованные не по целевому назначению, подлежат возврату в </w:t>
      </w:r>
      <w:r w:rsidR="00112D1D" w:rsidRPr="003B16F1">
        <w:t>районный бюджет</w:t>
      </w:r>
      <w:r w:rsidRPr="003B16F1">
        <w:t xml:space="preserve"> в соответствии со статьей 306.4 Бюджетного кодекса Российской Федерации.</w:t>
      </w:r>
    </w:p>
    <w:p w:rsidR="005C7343" w:rsidRPr="003B16F1" w:rsidRDefault="005C7343" w:rsidP="00F20DB1">
      <w:pPr>
        <w:pStyle w:val="Bodytext20"/>
        <w:shd w:val="clear" w:color="auto" w:fill="auto"/>
        <w:spacing w:before="0" w:after="0" w:line="240" w:lineRule="auto"/>
        <w:ind w:firstLine="708"/>
        <w:jc w:val="both"/>
      </w:pPr>
      <w:r w:rsidRPr="003B16F1">
        <w:t>11. Иные межбюджетные трансферты, не использованные в установленные сроки, подлежат возврату в бюджет района в соответствии с пунктом 5 статьи 242 Бюджетного кодекса Российской Федерации.</w:t>
      </w:r>
    </w:p>
    <w:p w:rsidR="006C76C5" w:rsidRDefault="005C7343" w:rsidP="00F20DB1">
      <w:pPr>
        <w:pStyle w:val="Bodytext20"/>
        <w:shd w:val="clear" w:color="auto" w:fill="auto"/>
        <w:spacing w:before="0" w:after="0" w:line="240" w:lineRule="auto"/>
        <w:ind w:firstLine="708"/>
        <w:jc w:val="both"/>
      </w:pPr>
      <w:r w:rsidRPr="003B16F1">
        <w:t xml:space="preserve">12. </w:t>
      </w:r>
      <w:proofErr w:type="gramStart"/>
      <w:r w:rsidRPr="003B16F1">
        <w:t>Контроль за</w:t>
      </w:r>
      <w:proofErr w:type="gramEnd"/>
      <w:r w:rsidRPr="003B16F1">
        <w:t xml:space="preserve"> целевым использованием иного межбюджетного трансферта осуществляется в соответствии с бюджетным законодательством Российской Федерации.</w:t>
      </w:r>
      <w:r>
        <w:t xml:space="preserve">               </w:t>
      </w:r>
    </w:p>
    <w:p w:rsidR="006C76C5" w:rsidRDefault="006C76C5" w:rsidP="005C7343">
      <w:pPr>
        <w:pStyle w:val="Bodytext20"/>
        <w:shd w:val="clear" w:color="auto" w:fill="auto"/>
        <w:spacing w:before="0" w:after="0" w:line="240" w:lineRule="auto"/>
        <w:jc w:val="both"/>
      </w:pPr>
    </w:p>
    <w:p w:rsidR="006C76C5" w:rsidRDefault="006C76C5" w:rsidP="005C7343">
      <w:pPr>
        <w:pStyle w:val="Bodytext20"/>
        <w:shd w:val="clear" w:color="auto" w:fill="auto"/>
        <w:spacing w:before="0" w:after="0" w:line="240" w:lineRule="auto"/>
        <w:jc w:val="both"/>
      </w:pPr>
    </w:p>
    <w:p w:rsidR="006C76C5" w:rsidRDefault="006C76C5" w:rsidP="005C7343">
      <w:pPr>
        <w:pStyle w:val="Bodytext20"/>
        <w:shd w:val="clear" w:color="auto" w:fill="auto"/>
        <w:spacing w:before="0" w:after="0" w:line="240" w:lineRule="auto"/>
        <w:jc w:val="both"/>
      </w:pPr>
    </w:p>
    <w:p w:rsidR="006C76C5" w:rsidRDefault="006C76C5" w:rsidP="005C7343">
      <w:pPr>
        <w:pStyle w:val="Bodytext20"/>
        <w:shd w:val="clear" w:color="auto" w:fill="auto"/>
        <w:spacing w:before="0" w:after="0" w:line="240" w:lineRule="auto"/>
        <w:jc w:val="both"/>
      </w:pPr>
    </w:p>
    <w:p w:rsidR="006C76C5" w:rsidRDefault="006C76C5" w:rsidP="005C7343">
      <w:pPr>
        <w:pStyle w:val="Bodytext20"/>
        <w:shd w:val="clear" w:color="auto" w:fill="auto"/>
        <w:spacing w:before="0" w:after="0" w:line="240" w:lineRule="auto"/>
        <w:jc w:val="both"/>
      </w:pPr>
    </w:p>
    <w:p w:rsidR="006C76C5" w:rsidRDefault="006C76C5" w:rsidP="005C7343">
      <w:pPr>
        <w:pStyle w:val="Bodytext20"/>
        <w:shd w:val="clear" w:color="auto" w:fill="auto"/>
        <w:spacing w:before="0" w:after="0" w:line="240" w:lineRule="auto"/>
        <w:jc w:val="both"/>
      </w:pPr>
    </w:p>
    <w:p w:rsidR="006C76C5" w:rsidRDefault="006C76C5" w:rsidP="005C7343">
      <w:pPr>
        <w:pStyle w:val="Bodytext20"/>
        <w:shd w:val="clear" w:color="auto" w:fill="auto"/>
        <w:spacing w:before="0" w:after="0" w:line="240" w:lineRule="auto"/>
        <w:jc w:val="both"/>
      </w:pPr>
    </w:p>
    <w:p w:rsidR="006C76C5" w:rsidRDefault="006C76C5" w:rsidP="005C7343">
      <w:pPr>
        <w:pStyle w:val="Bodytext20"/>
        <w:shd w:val="clear" w:color="auto" w:fill="auto"/>
        <w:spacing w:before="0" w:after="0" w:line="240" w:lineRule="auto"/>
        <w:jc w:val="both"/>
      </w:pPr>
    </w:p>
    <w:p w:rsidR="002E317B" w:rsidRDefault="002E317B" w:rsidP="005C7343">
      <w:pPr>
        <w:pStyle w:val="Bodytext20"/>
        <w:shd w:val="clear" w:color="auto" w:fill="auto"/>
        <w:spacing w:before="0" w:after="0" w:line="240" w:lineRule="auto"/>
        <w:jc w:val="both"/>
        <w:sectPr w:rsidR="002E317B" w:rsidSect="002E317B">
          <w:pgSz w:w="11905" w:h="16838"/>
          <w:pgMar w:top="1134" w:right="567" w:bottom="1134" w:left="1985" w:header="709" w:footer="709" w:gutter="0"/>
          <w:pgNumType w:start="1"/>
          <w:cols w:space="720"/>
          <w:titlePg/>
          <w:docGrid w:linePitch="299"/>
        </w:sectPr>
      </w:pPr>
    </w:p>
    <w:p w:rsidR="006C76C5" w:rsidRPr="00B43D5F" w:rsidRDefault="00EA2818" w:rsidP="00EA2818">
      <w:pPr>
        <w:pStyle w:val="Bodytext2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  <w:r w:rsidRPr="00B43D5F">
        <w:rPr>
          <w:sz w:val="24"/>
          <w:szCs w:val="24"/>
        </w:rPr>
        <w:lastRenderedPageBreak/>
        <w:t>Приложение 1</w:t>
      </w:r>
    </w:p>
    <w:p w:rsidR="002E317B" w:rsidRPr="00B43D5F" w:rsidRDefault="002E317B" w:rsidP="002E317B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43D5F">
        <w:rPr>
          <w:rFonts w:ascii="Times New Roman" w:hAnsi="Times New Roman" w:cs="Times New Roman"/>
          <w:sz w:val="24"/>
          <w:szCs w:val="24"/>
          <w:lang w:eastAsia="ru-RU"/>
        </w:rPr>
        <w:t>ЗАЯВКА</w:t>
      </w:r>
    </w:p>
    <w:p w:rsidR="00B91822" w:rsidRPr="00B43D5F" w:rsidRDefault="002E317B" w:rsidP="002E317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3D5F">
        <w:rPr>
          <w:rFonts w:ascii="Times New Roman" w:eastAsia="Calibri" w:hAnsi="Times New Roman" w:cs="Times New Roman"/>
          <w:sz w:val="24"/>
          <w:szCs w:val="24"/>
        </w:rPr>
        <w:t xml:space="preserve">на перечисление иного межбюджетного </w:t>
      </w:r>
      <w:proofErr w:type="gramStart"/>
      <w:r w:rsidRPr="00B43D5F">
        <w:rPr>
          <w:rFonts w:ascii="Times New Roman" w:eastAsia="Calibri" w:hAnsi="Times New Roman" w:cs="Times New Roman"/>
          <w:sz w:val="24"/>
          <w:szCs w:val="24"/>
        </w:rPr>
        <w:t>трансферта</w:t>
      </w:r>
      <w:proofErr w:type="gramEnd"/>
      <w:r w:rsidRPr="00B43D5F">
        <w:rPr>
          <w:rFonts w:ascii="Times New Roman" w:eastAsia="Calibri" w:hAnsi="Times New Roman" w:cs="Times New Roman"/>
          <w:sz w:val="24"/>
          <w:szCs w:val="24"/>
        </w:rPr>
        <w:t xml:space="preserve"> на предоставление ежеквартального денежного вознаграждения народным дружинникам за участие в мероприятиях по охране общественного </w:t>
      </w:r>
      <w:r w:rsidR="00B91822" w:rsidRPr="00B43D5F">
        <w:rPr>
          <w:rFonts w:ascii="Times New Roman" w:eastAsia="Calibri" w:hAnsi="Times New Roman" w:cs="Times New Roman"/>
          <w:sz w:val="24"/>
          <w:szCs w:val="24"/>
        </w:rPr>
        <w:t>порядка</w:t>
      </w:r>
    </w:p>
    <w:p w:rsidR="002E317B" w:rsidRPr="00B43D5F" w:rsidRDefault="002E317B" w:rsidP="002E317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43D5F">
        <w:rPr>
          <w:rFonts w:ascii="Times New Roman" w:eastAsia="Calibri" w:hAnsi="Times New Roman" w:cs="Times New Roman"/>
          <w:sz w:val="24"/>
          <w:szCs w:val="24"/>
        </w:rPr>
        <w:t>за ____ квартал 20___ года</w:t>
      </w:r>
      <w:r w:rsidR="00A416B4" w:rsidRPr="00B43D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16B4" w:rsidRPr="00B43D5F">
        <w:rPr>
          <w:rFonts w:ascii="Times New Roman" w:hAnsi="Times New Roman" w:cs="Times New Roman"/>
          <w:sz w:val="24"/>
          <w:szCs w:val="24"/>
        </w:rPr>
        <w:t xml:space="preserve">на территории ____________ поселения </w:t>
      </w:r>
      <w:r w:rsidR="00112D1D">
        <w:rPr>
          <w:rFonts w:ascii="Times New Roman" w:hAnsi="Times New Roman" w:cs="Times New Roman"/>
          <w:sz w:val="24"/>
          <w:szCs w:val="24"/>
        </w:rPr>
        <w:t>Борисоглебского</w:t>
      </w:r>
      <w:r w:rsidR="00A416B4" w:rsidRPr="00B43D5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A2818" w:rsidRPr="00B43D5F" w:rsidRDefault="00EA2818" w:rsidP="002E317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02"/>
        <w:gridCol w:w="6716"/>
        <w:gridCol w:w="2183"/>
        <w:gridCol w:w="2183"/>
        <w:gridCol w:w="2591"/>
      </w:tblGrid>
      <w:tr w:rsidR="002E317B" w:rsidRPr="00B43D5F" w:rsidTr="00BF7833">
        <w:tc>
          <w:tcPr>
            <w:tcW w:w="502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16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народной дружины</w:t>
            </w:r>
          </w:p>
        </w:tc>
        <w:tc>
          <w:tcPr>
            <w:tcW w:w="2183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 дежурств*</w:t>
            </w:r>
          </w:p>
        </w:tc>
        <w:tc>
          <w:tcPr>
            <w:tcW w:w="2183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Запрашиваемая сумма иного межбюджетного трансферта, рублей</w:t>
            </w:r>
          </w:p>
        </w:tc>
        <w:tc>
          <w:tcPr>
            <w:tcW w:w="2591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E317B" w:rsidRPr="00B43D5F" w:rsidTr="00BF7833">
        <w:tc>
          <w:tcPr>
            <w:tcW w:w="502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6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3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3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1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E317B" w:rsidRPr="00B43D5F" w:rsidTr="00BF7833">
        <w:tc>
          <w:tcPr>
            <w:tcW w:w="502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16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3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3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17B" w:rsidRPr="00B43D5F" w:rsidTr="00BF7833">
        <w:tc>
          <w:tcPr>
            <w:tcW w:w="7218" w:type="dxa"/>
            <w:gridSpan w:val="2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83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3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</w:tcPr>
          <w:p w:rsidR="002E317B" w:rsidRPr="00B43D5F" w:rsidRDefault="002E317B" w:rsidP="002E317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317B" w:rsidRPr="00B43D5F" w:rsidRDefault="002E317B" w:rsidP="002E317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3D5F">
        <w:rPr>
          <w:rFonts w:ascii="Times New Roman" w:hAnsi="Times New Roman" w:cs="Times New Roman"/>
          <w:sz w:val="24"/>
          <w:szCs w:val="24"/>
          <w:lang w:eastAsia="ru-RU"/>
        </w:rPr>
        <w:t>* Указывается суммарное количество часов, отработанных всеми членами народной дружины.</w:t>
      </w:r>
    </w:p>
    <w:p w:rsidR="00B43D5F" w:rsidRDefault="00B43D5F" w:rsidP="002E317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E317B" w:rsidRPr="00B43D5F" w:rsidRDefault="00E72958" w:rsidP="002E317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3D5F">
        <w:rPr>
          <w:rFonts w:ascii="Times New Roman" w:hAnsi="Times New Roman" w:cs="Times New Roman"/>
          <w:sz w:val="24"/>
          <w:szCs w:val="24"/>
          <w:lang w:eastAsia="ru-RU"/>
        </w:rPr>
        <w:t xml:space="preserve">Глава ______________________ поселения </w:t>
      </w:r>
      <w:r w:rsidR="002E317B" w:rsidRPr="00B43D5F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B43D5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E317B" w:rsidRPr="00B43D5F">
        <w:rPr>
          <w:rFonts w:ascii="Times New Roman" w:hAnsi="Times New Roman" w:cs="Times New Roman"/>
          <w:sz w:val="24"/>
          <w:szCs w:val="24"/>
          <w:lang w:eastAsia="ru-RU"/>
        </w:rPr>
        <w:t xml:space="preserve">    _________   _______________________________________ </w:t>
      </w:r>
    </w:p>
    <w:p w:rsidR="002E317B" w:rsidRPr="00321288" w:rsidRDefault="002E317B" w:rsidP="002E317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295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E72958" w:rsidRPr="00E7295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21288">
        <w:rPr>
          <w:rFonts w:ascii="Times New Roman" w:hAnsi="Times New Roman" w:cs="Times New Roman"/>
          <w:sz w:val="24"/>
          <w:szCs w:val="24"/>
          <w:lang w:eastAsia="ru-RU"/>
        </w:rPr>
        <w:t>(подпись)                         (расшифровка подписи)</w:t>
      </w:r>
    </w:p>
    <w:p w:rsidR="002E317B" w:rsidRPr="00B43D5F" w:rsidRDefault="002E317B" w:rsidP="002E317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3D5F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2E317B" w:rsidRPr="00B43D5F" w:rsidRDefault="002E317B" w:rsidP="002E317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3D5F">
        <w:rPr>
          <w:rFonts w:ascii="Times New Roman" w:hAnsi="Times New Roman" w:cs="Times New Roman"/>
          <w:sz w:val="24"/>
          <w:szCs w:val="24"/>
          <w:lang w:eastAsia="ru-RU"/>
        </w:rPr>
        <w:t>«___» _________________ 20__ г.</w:t>
      </w:r>
    </w:p>
    <w:p w:rsidR="002E317B" w:rsidRPr="00B43D5F" w:rsidRDefault="002E317B" w:rsidP="002E317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3D5F">
        <w:rPr>
          <w:rFonts w:ascii="Times New Roman" w:hAnsi="Times New Roman" w:cs="Times New Roman"/>
          <w:sz w:val="24"/>
          <w:szCs w:val="24"/>
          <w:lang w:eastAsia="ru-RU"/>
        </w:rPr>
        <w:t>Исполнитель _____________________________ ______________ ___________________________________________</w:t>
      </w:r>
    </w:p>
    <w:p w:rsidR="002E317B" w:rsidRPr="00321288" w:rsidRDefault="002E317B" w:rsidP="002E317B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28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32128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21288">
        <w:rPr>
          <w:rFonts w:ascii="Times New Roman" w:hAnsi="Times New Roman" w:cs="Times New Roman"/>
          <w:sz w:val="24"/>
          <w:szCs w:val="24"/>
          <w:lang w:eastAsia="ru-RU"/>
        </w:rPr>
        <w:t xml:space="preserve">      (должность)                                  (подпись)                                     (расшифровка подписи)</w:t>
      </w:r>
    </w:p>
    <w:p w:rsidR="006C76C5" w:rsidRPr="006C76C5" w:rsidRDefault="006C76C5" w:rsidP="006C76C5">
      <w:pPr>
        <w:pStyle w:val="Bodytext20"/>
        <w:spacing w:line="240" w:lineRule="auto"/>
        <w:jc w:val="right"/>
      </w:pPr>
      <w:r w:rsidRPr="006C76C5">
        <w:lastRenderedPageBreak/>
        <w:t xml:space="preserve">                                                                                                                                                 Приложение</w:t>
      </w:r>
      <w:r>
        <w:t xml:space="preserve"> </w:t>
      </w:r>
      <w:r w:rsidR="00EA2818">
        <w:t>2</w:t>
      </w:r>
      <w:r>
        <w:t xml:space="preserve"> </w:t>
      </w:r>
      <w:r w:rsidRPr="006C76C5">
        <w:t xml:space="preserve"> </w:t>
      </w:r>
    </w:p>
    <w:p w:rsidR="00F20DB1" w:rsidRDefault="006C76C5" w:rsidP="00F20DB1">
      <w:pPr>
        <w:pStyle w:val="Bodytext20"/>
        <w:spacing w:line="240" w:lineRule="auto"/>
        <w:jc w:val="center"/>
      </w:pPr>
      <w:r w:rsidRPr="006C76C5">
        <w:t>Отчет</w:t>
      </w:r>
    </w:p>
    <w:p w:rsidR="00B13627" w:rsidRDefault="006C76C5" w:rsidP="00B13627">
      <w:pPr>
        <w:pStyle w:val="Bodytext20"/>
        <w:spacing w:before="0" w:after="0" w:line="240" w:lineRule="auto"/>
        <w:jc w:val="center"/>
      </w:pPr>
      <w:proofErr w:type="gramStart"/>
      <w:r w:rsidRPr="006C76C5">
        <w:t xml:space="preserve">о расходах средств иного межбюджетного трансферта </w:t>
      </w:r>
      <w:r w:rsidRPr="006C76C5">
        <w:rPr>
          <w:bCs/>
        </w:rPr>
        <w:t xml:space="preserve">на </w:t>
      </w:r>
      <w:r w:rsidR="00525EC1" w:rsidRPr="005C7343">
        <w:t>предоставление ежеквартального денежного вознаграждения народным дружинникам за участие в мероприятиях по охране</w:t>
      </w:r>
      <w:proofErr w:type="gramEnd"/>
      <w:r w:rsidR="00525EC1" w:rsidRPr="005C7343">
        <w:t xml:space="preserve"> общественного порядка</w:t>
      </w:r>
      <w:r w:rsidRPr="006C76C5">
        <w:rPr>
          <w:bCs/>
        </w:rPr>
        <w:t xml:space="preserve"> </w:t>
      </w:r>
      <w:r w:rsidR="00525EC1">
        <w:t>в ____</w:t>
      </w:r>
      <w:r w:rsidRPr="006C76C5">
        <w:t xml:space="preserve"> году </w:t>
      </w:r>
    </w:p>
    <w:p w:rsidR="00422007" w:rsidRDefault="006C76C5" w:rsidP="00B13627">
      <w:pPr>
        <w:pStyle w:val="Bodytext20"/>
        <w:spacing w:before="0" w:after="0" w:line="240" w:lineRule="auto"/>
        <w:jc w:val="center"/>
      </w:pPr>
      <w:r w:rsidRPr="006C76C5">
        <w:t xml:space="preserve">на территории ____________ поселения </w:t>
      </w:r>
      <w:r w:rsidR="00112D1D">
        <w:t>Борисоглебского</w:t>
      </w:r>
      <w:r w:rsidRPr="006C76C5">
        <w:t xml:space="preserve"> муниципального района</w:t>
      </w:r>
    </w:p>
    <w:p w:rsidR="006C76C5" w:rsidRPr="006C76C5" w:rsidRDefault="006C76C5" w:rsidP="00B43D5F">
      <w:pPr>
        <w:pStyle w:val="Bodytext20"/>
        <w:spacing w:before="0" w:after="0" w:line="240" w:lineRule="auto"/>
        <w:jc w:val="both"/>
      </w:pPr>
      <w:r w:rsidRPr="006C76C5">
        <w:t xml:space="preserve"> </w:t>
      </w:r>
    </w:p>
    <w:tbl>
      <w:tblPr>
        <w:tblStyle w:val="a4"/>
        <w:tblW w:w="14175" w:type="dxa"/>
        <w:tblLook w:val="04A0" w:firstRow="1" w:lastRow="0" w:firstColumn="1" w:lastColumn="0" w:noHBand="0" w:noVBand="1"/>
      </w:tblPr>
      <w:tblGrid>
        <w:gridCol w:w="3186"/>
        <w:gridCol w:w="3247"/>
        <w:gridCol w:w="2747"/>
        <w:gridCol w:w="2840"/>
        <w:gridCol w:w="2155"/>
      </w:tblGrid>
      <w:tr w:rsidR="00536C5E" w:rsidRPr="00B13627" w:rsidTr="00EA2818">
        <w:tc>
          <w:tcPr>
            <w:tcW w:w="1809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Предусмотрено средств на реализацию мероприятий</w:t>
            </w:r>
          </w:p>
        </w:tc>
        <w:tc>
          <w:tcPr>
            <w:tcW w:w="1559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Фактически поступило в местный бюджет по состоянию на отчетную дату</w:t>
            </w:r>
          </w:p>
        </w:tc>
        <w:tc>
          <w:tcPr>
            <w:tcW w:w="1612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Фактически использовано средств на отчетную дату</w:t>
            </w:r>
          </w:p>
        </w:tc>
        <w:tc>
          <w:tcPr>
            <w:tcW w:w="1223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Остаток средств на отчетную дату*</w:t>
            </w:r>
          </w:p>
        </w:tc>
      </w:tr>
      <w:tr w:rsidR="00536C5E" w:rsidRPr="00B13627" w:rsidTr="00EA2818">
        <w:tc>
          <w:tcPr>
            <w:tcW w:w="1809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3</w:t>
            </w:r>
          </w:p>
        </w:tc>
        <w:tc>
          <w:tcPr>
            <w:tcW w:w="1612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4</w:t>
            </w:r>
          </w:p>
        </w:tc>
        <w:tc>
          <w:tcPr>
            <w:tcW w:w="1223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  <w:r w:rsidRPr="00B13627">
              <w:rPr>
                <w:sz w:val="24"/>
                <w:szCs w:val="24"/>
              </w:rPr>
              <w:t>5</w:t>
            </w:r>
          </w:p>
        </w:tc>
      </w:tr>
      <w:tr w:rsidR="00536C5E" w:rsidRPr="00B13627" w:rsidTr="00EA2818">
        <w:tc>
          <w:tcPr>
            <w:tcW w:w="1809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12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536C5E" w:rsidRPr="00B13627" w:rsidRDefault="00536C5E" w:rsidP="006C76C5">
            <w:pPr>
              <w:pStyle w:val="Bodytext2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C76C5" w:rsidRPr="006C76C5" w:rsidRDefault="006C76C5" w:rsidP="00B43D5F">
      <w:pPr>
        <w:pStyle w:val="Bodytext20"/>
        <w:spacing w:before="0" w:after="0" w:line="240" w:lineRule="auto"/>
      </w:pPr>
      <w:r w:rsidRPr="006C76C5">
        <w:t>* Причины остатка средств</w:t>
      </w:r>
    </w:p>
    <w:p w:rsidR="006C76C5" w:rsidRPr="00B43D5F" w:rsidRDefault="006C76C5" w:rsidP="00B43D5F">
      <w:pPr>
        <w:pStyle w:val="Bodytext20"/>
        <w:spacing w:before="0" w:after="0" w:line="240" w:lineRule="auto"/>
        <w:rPr>
          <w:b/>
        </w:rPr>
      </w:pPr>
    </w:p>
    <w:p w:rsidR="006C76C5" w:rsidRPr="006C76C5" w:rsidRDefault="006C76C5" w:rsidP="006C76C5">
      <w:pPr>
        <w:pStyle w:val="Bodytext20"/>
        <w:spacing w:line="240" w:lineRule="auto"/>
        <w:rPr>
          <w:vertAlign w:val="superscript"/>
        </w:rPr>
      </w:pPr>
      <w:r w:rsidRPr="006C76C5">
        <w:t xml:space="preserve">Глава ________ поселения </w:t>
      </w:r>
      <w:r w:rsidRPr="006C76C5">
        <w:tab/>
        <w:t>____________________  _________________</w:t>
      </w:r>
      <w:r w:rsidRPr="006C76C5">
        <w:tab/>
      </w:r>
      <w:r w:rsidR="00161133">
        <w:t xml:space="preserve"> </w:t>
      </w:r>
      <w:r w:rsidRPr="006C76C5">
        <w:tab/>
      </w:r>
      <w:r w:rsidRPr="006C76C5">
        <w:tab/>
      </w:r>
      <w:r w:rsidRPr="006C76C5">
        <w:tab/>
      </w:r>
      <w:r w:rsidRPr="006C76C5">
        <w:tab/>
      </w:r>
      <w:r w:rsidRPr="006C76C5">
        <w:tab/>
      </w:r>
      <w:r w:rsidRPr="006C76C5">
        <w:tab/>
      </w:r>
      <w:r w:rsidRPr="006C76C5">
        <w:tab/>
      </w:r>
      <w:r w:rsidRPr="006C76C5">
        <w:tab/>
      </w:r>
      <w:r w:rsidRPr="006C76C5">
        <w:tab/>
        <w:t xml:space="preserve">     </w:t>
      </w:r>
      <w:r w:rsidR="00161133">
        <w:t xml:space="preserve">                                              </w:t>
      </w:r>
      <w:r w:rsidRPr="006C76C5">
        <w:t xml:space="preserve"> </w:t>
      </w:r>
      <w:r w:rsidRPr="006C76C5">
        <w:rPr>
          <w:vertAlign w:val="superscript"/>
        </w:rPr>
        <w:t>(подпись)</w:t>
      </w:r>
      <w:r w:rsidRPr="006C76C5">
        <w:rPr>
          <w:vertAlign w:val="superscript"/>
        </w:rPr>
        <w:tab/>
      </w:r>
      <w:r w:rsidR="00161133">
        <w:rPr>
          <w:vertAlign w:val="superscript"/>
        </w:rPr>
        <w:t xml:space="preserve">                        </w:t>
      </w:r>
      <w:r w:rsidRPr="006C76C5">
        <w:rPr>
          <w:vertAlign w:val="superscript"/>
        </w:rPr>
        <w:t>(ФИО)</w:t>
      </w:r>
    </w:p>
    <w:p w:rsidR="006C76C5" w:rsidRPr="006C76C5" w:rsidRDefault="006C76C5" w:rsidP="006C76C5">
      <w:pPr>
        <w:pStyle w:val="Bodytext20"/>
        <w:spacing w:line="240" w:lineRule="auto"/>
      </w:pPr>
      <w:r w:rsidRPr="006C76C5">
        <w:t>Исполнитель:</w:t>
      </w:r>
    </w:p>
    <w:p w:rsidR="006C76C5" w:rsidRPr="006C76C5" w:rsidRDefault="006C76C5" w:rsidP="006C76C5">
      <w:pPr>
        <w:pStyle w:val="Bodytext20"/>
        <w:spacing w:line="240" w:lineRule="auto"/>
        <w:rPr>
          <w:vertAlign w:val="superscript"/>
        </w:rPr>
      </w:pPr>
      <w:r w:rsidRPr="006C76C5">
        <w:t xml:space="preserve">_______________________________  </w:t>
      </w:r>
      <w:r w:rsidRPr="006C76C5">
        <w:tab/>
        <w:t>____________________  __________________________</w:t>
      </w:r>
      <w:r w:rsidRPr="006C76C5">
        <w:tab/>
        <w:t xml:space="preserve"> __________</w:t>
      </w:r>
      <w:r w:rsidR="00161133">
        <w:tab/>
      </w:r>
      <w:r w:rsidR="00161133">
        <w:tab/>
        <w:t xml:space="preserve">    </w:t>
      </w:r>
      <w:r w:rsidRPr="006C76C5">
        <w:t xml:space="preserve">  </w:t>
      </w:r>
      <w:r w:rsidRPr="006C76C5">
        <w:rPr>
          <w:vertAlign w:val="superscript"/>
        </w:rPr>
        <w:t>(должность)</w:t>
      </w:r>
      <w:r w:rsidRPr="006C76C5">
        <w:tab/>
      </w:r>
      <w:r w:rsidRPr="006C76C5">
        <w:tab/>
      </w:r>
      <w:r w:rsidRPr="006C76C5">
        <w:tab/>
      </w:r>
      <w:r w:rsidRPr="006C76C5">
        <w:tab/>
      </w:r>
      <w:r w:rsidRPr="006C76C5">
        <w:tab/>
        <w:t xml:space="preserve">     </w:t>
      </w:r>
      <w:r w:rsidRPr="006C76C5">
        <w:rPr>
          <w:vertAlign w:val="superscript"/>
        </w:rPr>
        <w:t xml:space="preserve">(подпись)        </w:t>
      </w:r>
      <w:r w:rsidRPr="006C76C5">
        <w:rPr>
          <w:vertAlign w:val="superscript"/>
        </w:rPr>
        <w:tab/>
      </w:r>
      <w:r w:rsidRPr="006C76C5">
        <w:rPr>
          <w:vertAlign w:val="superscript"/>
        </w:rPr>
        <w:tab/>
      </w:r>
      <w:r w:rsidRPr="006C76C5">
        <w:rPr>
          <w:vertAlign w:val="superscript"/>
        </w:rPr>
        <w:tab/>
      </w:r>
      <w:r w:rsidRPr="006C76C5">
        <w:rPr>
          <w:vertAlign w:val="superscript"/>
        </w:rPr>
        <w:tab/>
        <w:t xml:space="preserve">      (ФИО)</w:t>
      </w:r>
      <w:r w:rsidRPr="006C76C5">
        <w:rPr>
          <w:vertAlign w:val="superscript"/>
        </w:rPr>
        <w:tab/>
      </w:r>
      <w:r w:rsidRPr="006C76C5">
        <w:rPr>
          <w:vertAlign w:val="superscript"/>
        </w:rPr>
        <w:tab/>
      </w:r>
      <w:r w:rsidRPr="006C76C5">
        <w:rPr>
          <w:vertAlign w:val="superscript"/>
        </w:rPr>
        <w:tab/>
        <w:t xml:space="preserve">        (телефон)</w:t>
      </w:r>
    </w:p>
    <w:p w:rsidR="006C76C5" w:rsidRPr="006C76C5" w:rsidRDefault="006C76C5" w:rsidP="006C76C5">
      <w:pPr>
        <w:pStyle w:val="Bodytext20"/>
        <w:spacing w:line="240" w:lineRule="auto"/>
      </w:pPr>
    </w:p>
    <w:p w:rsidR="005C7343" w:rsidRDefault="006C76C5" w:rsidP="00B43D5F">
      <w:pPr>
        <w:pStyle w:val="Bodytext20"/>
        <w:spacing w:line="240" w:lineRule="auto"/>
      </w:pPr>
      <w:r w:rsidRPr="006C76C5">
        <w:t>«___» _________20___ года</w:t>
      </w:r>
    </w:p>
    <w:sectPr w:rsidR="005C7343" w:rsidSect="00B43D5F">
      <w:pgSz w:w="16839" w:h="11907" w:orient="landscape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906"/>
    <w:multiLevelType w:val="hybridMultilevel"/>
    <w:tmpl w:val="646E4952"/>
    <w:lvl w:ilvl="0" w:tplc="70E2EA5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1505F"/>
    <w:multiLevelType w:val="multilevel"/>
    <w:tmpl w:val="2C72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2E4F89"/>
    <w:multiLevelType w:val="hybridMultilevel"/>
    <w:tmpl w:val="392EE43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43"/>
    <w:rsid w:val="00050BF4"/>
    <w:rsid w:val="00112A1F"/>
    <w:rsid w:val="00112D1D"/>
    <w:rsid w:val="00151153"/>
    <w:rsid w:val="00161133"/>
    <w:rsid w:val="00162021"/>
    <w:rsid w:val="00163857"/>
    <w:rsid w:val="001807BF"/>
    <w:rsid w:val="001904DC"/>
    <w:rsid w:val="00214215"/>
    <w:rsid w:val="002344CB"/>
    <w:rsid w:val="002B2FC7"/>
    <w:rsid w:val="002E2261"/>
    <w:rsid w:val="002E317B"/>
    <w:rsid w:val="00305052"/>
    <w:rsid w:val="00321288"/>
    <w:rsid w:val="003B16F1"/>
    <w:rsid w:val="003D78F7"/>
    <w:rsid w:val="00422007"/>
    <w:rsid w:val="004531D9"/>
    <w:rsid w:val="00502BCD"/>
    <w:rsid w:val="00523AF7"/>
    <w:rsid w:val="00525EC1"/>
    <w:rsid w:val="00536C5E"/>
    <w:rsid w:val="00592721"/>
    <w:rsid w:val="005A3E3B"/>
    <w:rsid w:val="005B6FDE"/>
    <w:rsid w:val="005C338D"/>
    <w:rsid w:val="005C7343"/>
    <w:rsid w:val="005D7ECF"/>
    <w:rsid w:val="00611C67"/>
    <w:rsid w:val="006610DF"/>
    <w:rsid w:val="0067121B"/>
    <w:rsid w:val="006A23B5"/>
    <w:rsid w:val="006C4B5B"/>
    <w:rsid w:val="006C6755"/>
    <w:rsid w:val="006C76C5"/>
    <w:rsid w:val="006D53CA"/>
    <w:rsid w:val="006F2BCB"/>
    <w:rsid w:val="00754035"/>
    <w:rsid w:val="00784F47"/>
    <w:rsid w:val="007A7363"/>
    <w:rsid w:val="007F3937"/>
    <w:rsid w:val="008218FD"/>
    <w:rsid w:val="00827228"/>
    <w:rsid w:val="008D3FC3"/>
    <w:rsid w:val="0092284F"/>
    <w:rsid w:val="00A13521"/>
    <w:rsid w:val="00A416B4"/>
    <w:rsid w:val="00AC2F44"/>
    <w:rsid w:val="00AC7799"/>
    <w:rsid w:val="00B13627"/>
    <w:rsid w:val="00B43D5F"/>
    <w:rsid w:val="00B55C60"/>
    <w:rsid w:val="00B91822"/>
    <w:rsid w:val="00BB16C6"/>
    <w:rsid w:val="00BF7833"/>
    <w:rsid w:val="00CC4561"/>
    <w:rsid w:val="00CD1285"/>
    <w:rsid w:val="00D25589"/>
    <w:rsid w:val="00D27B3F"/>
    <w:rsid w:val="00E449FC"/>
    <w:rsid w:val="00E56D1C"/>
    <w:rsid w:val="00E65117"/>
    <w:rsid w:val="00E677ED"/>
    <w:rsid w:val="00E72958"/>
    <w:rsid w:val="00EA2818"/>
    <w:rsid w:val="00EF107D"/>
    <w:rsid w:val="00EF1A20"/>
    <w:rsid w:val="00F20DB1"/>
    <w:rsid w:val="00F8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locked/>
    <w:rsid w:val="005C7343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C7343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locked/>
    <w:rsid w:val="005C734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C7343"/>
    <w:pPr>
      <w:widowControl w:val="0"/>
      <w:shd w:val="clear" w:color="auto" w:fill="FFFFFF"/>
      <w:spacing w:before="300" w:after="300" w:line="322" w:lineRule="exact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5C7343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4">
    <w:name w:val="Table Grid"/>
    <w:basedOn w:val="a1"/>
    <w:uiPriority w:val="59"/>
    <w:rsid w:val="006C7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218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6C4B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basedOn w:val="a0"/>
    <w:link w:val="Bodytext30"/>
    <w:locked/>
    <w:rsid w:val="005C7343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C7343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locked/>
    <w:rsid w:val="005C7343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C7343"/>
    <w:pPr>
      <w:widowControl w:val="0"/>
      <w:shd w:val="clear" w:color="auto" w:fill="FFFFFF"/>
      <w:spacing w:before="300" w:after="300" w:line="322" w:lineRule="exact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5C7343"/>
    <w:pPr>
      <w:widowControl w:val="0"/>
      <w:spacing w:after="0" w:line="240" w:lineRule="auto"/>
      <w:ind w:left="720"/>
      <w:contextualSpacing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styleId="a4">
    <w:name w:val="Table Grid"/>
    <w:basedOn w:val="a1"/>
    <w:uiPriority w:val="59"/>
    <w:rsid w:val="006C7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218F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6C4B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Вл. Данилова</dc:creator>
  <cp:lastModifiedBy>finbux34</cp:lastModifiedBy>
  <cp:revision>4</cp:revision>
  <cp:lastPrinted>2024-06-24T07:36:00Z</cp:lastPrinted>
  <dcterms:created xsi:type="dcterms:W3CDTF">2024-07-09T05:41:00Z</dcterms:created>
  <dcterms:modified xsi:type="dcterms:W3CDTF">2024-07-22T08:17:00Z</dcterms:modified>
</cp:coreProperties>
</file>